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9442" w14:textId="77777777" w:rsidR="003F67E8" w:rsidRPr="00A3773E" w:rsidRDefault="003F67E8" w:rsidP="003F67E8">
      <w:pPr>
        <w:shd w:val="clear" w:color="auto" w:fill="FFFFFF"/>
        <w:spacing w:before="231" w:after="11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Pravo na pristup informacijama </w:t>
      </w:r>
    </w:p>
    <w:p w14:paraId="125D4E6B" w14:textId="77777777" w:rsidR="003F67E8" w:rsidRPr="00A3773E" w:rsidRDefault="003F67E8" w:rsidP="003F67E8">
      <w:pPr>
        <w:shd w:val="clear" w:color="auto" w:fill="FFFFFF"/>
        <w:spacing w:after="116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pristup informacijama je opće ljudsko pravo zaštićeno međunarodnim ugovorima i Ustavom RH.</w:t>
      </w:r>
    </w:p>
    <w:p w14:paraId="20961952" w14:textId="77777777" w:rsidR="003F67E8" w:rsidRPr="00A3773E" w:rsidRDefault="003F67E8" w:rsidP="003F67E8">
      <w:pPr>
        <w:shd w:val="clear" w:color="auto" w:fill="FFFFFF"/>
        <w:spacing w:after="116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U Hrvatskoj je ono regulirano </w:t>
      </w:r>
      <w:hyperlink r:id="rId5" w:history="1">
        <w:r w:rsidRPr="00A3773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Zakonom o pravu na pristup informacijama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 (</w:t>
      </w:r>
      <w:hyperlink r:id="rId6" w:history="1">
        <w:r w:rsidRPr="00A3773E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hr-HR"/>
          </w:rPr>
          <w:t>NN 25/13</w:t>
        </w:r>
      </w:hyperlink>
      <w:r w:rsidRPr="00A377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i </w:t>
      </w:r>
      <w:hyperlink r:id="rId7" w:history="1">
        <w:r w:rsidRPr="00A3773E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hr-HR"/>
          </w:rPr>
          <w:t>85/15</w:t>
        </w:r>
      </w:hyperlink>
      <w:r w:rsidRPr="00A377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).</w:t>
      </w:r>
    </w:p>
    <w:p w14:paraId="39561CFB" w14:textId="77777777" w:rsidR="003F67E8" w:rsidRPr="00A3773E" w:rsidRDefault="003F67E8" w:rsidP="003F67E8">
      <w:pPr>
        <w:shd w:val="clear" w:color="auto" w:fill="FFFFFF"/>
        <w:spacing w:after="116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Zakona o pravu na pristup informacijama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 je omogućiti i osigurati ostvarivanje Ustavom Republike Hrvatske zajamčenog prava na pristup informacijama kao i na ponovnu uporabu informacija fizičkim i pravnim osobama putem otvorenosti i javnosti djelovanja tijela javne vlasti.</w:t>
      </w:r>
    </w:p>
    <w:p w14:paraId="37A299E2" w14:textId="77777777" w:rsidR="003F67E8" w:rsidRPr="00A3773E" w:rsidRDefault="003F67E8" w:rsidP="003F67E8">
      <w:pPr>
        <w:shd w:val="clear" w:color="auto" w:fill="FFFFFF"/>
        <w:spacing w:after="116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Informacija je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 svaki podatak koji posjeduje tijelo javne vlasti u obliku dokumenta, zapisa, dosjea, registra ili u bilo kojem drugom obliku, neovisno o načinu na koji je prikazana (napisani, nacrtani, tiskani, snimljeni, magnetni, optički, elektronički ili neki drugi zapis). </w:t>
      </w:r>
    </w:p>
    <w:p w14:paraId="73F63EA0" w14:textId="48277CF7" w:rsidR="003F67E8" w:rsidRPr="00A3773E" w:rsidRDefault="003F67E8" w:rsidP="003F67E8">
      <w:pPr>
        <w:shd w:val="clear" w:color="auto" w:fill="FFFFFF"/>
        <w:spacing w:after="116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Tijela javne vlasti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 (državne uprave, druga državna tijela, tijela jedinica lokalne i područne (regionalne) samouprave, pravne osobe s javnim ovlastima i druge osobe na koje su prenesene javne ovlasti, pravne osobe čiji je osnivač Republika Hrvatska ili jedinica lokalne i područne (regionalne) samouprave, pravne osobe ili druge osobe koje obavljaju javnu službu, pravne osobe koje se u cijelosti financiraju iz državnog proračuna ili iz proračuna jedinica lokalne i područne (regionalne) samouprave, kao i trgovačka društva u kojima Republika Hrvatska i  jedinice lokalne i područne (regionalne) samouprave imaju zasebno ili zajedno većinsko vlasništvo) dužna su u svrhu informiranja javnosti dati</w:t>
      </w: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="00C74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informacije koje proizlaze iz djelokruga njihova rada.</w:t>
      </w:r>
    </w:p>
    <w:p w14:paraId="48CD83EC" w14:textId="3ABB0EEF" w:rsidR="003F67E8" w:rsidRPr="00A3773E" w:rsidRDefault="00C74445" w:rsidP="003F67E8">
      <w:pPr>
        <w:shd w:val="clear" w:color="auto" w:fill="FFFFFF"/>
        <w:spacing w:before="74" w:after="74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pružanje usluga u zajednici Delnice</w:t>
      </w:r>
      <w:r w:rsidR="003F67E8"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tijelo javne vlasti, prema Zakonu o pravu na pristup informacijama obavezno je omogućiti pristup informacijama svakoj domaćoj ili stranoj fizičkoj i pravnoj osobi u skladu s uvjetima i ograničenjima ovog Zakona na temelju podnesenog zahtjeva kao i pravodobnim objavljivanjem potpune i točne informacije na internetskim stranicama  radi informiranja javnosti.</w:t>
      </w:r>
    </w:p>
    <w:p w14:paraId="0F4AE20F" w14:textId="536444CB" w:rsidR="003F67E8" w:rsidRPr="00A3773E" w:rsidRDefault="003F67E8" w:rsidP="003F67E8">
      <w:pPr>
        <w:shd w:val="clear" w:color="auto" w:fill="FFFFFF"/>
        <w:spacing w:after="116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Službenica za informiranje u</w:t>
      </w:r>
      <w:r w:rsidR="00C74445" w:rsidRP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>Cent</w:t>
      </w:r>
      <w:r w:rsid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>ru</w:t>
      </w:r>
      <w:r w:rsid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pružanje usluga u zajednici Delnice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043D0DE" w14:textId="5AF284FD" w:rsidR="003F67E8" w:rsidRDefault="00C74445" w:rsidP="00C74445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Ivona Topić Rački, psiholog</w:t>
      </w:r>
    </w:p>
    <w:p w14:paraId="773E9D57" w14:textId="77777777" w:rsidR="00C74445" w:rsidRPr="00C74445" w:rsidRDefault="00C74445" w:rsidP="00C74445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BED5A6" w14:textId="507968C0" w:rsidR="003F67E8" w:rsidRPr="00A3773E" w:rsidRDefault="003F67E8" w:rsidP="003F67E8">
      <w:pPr>
        <w:shd w:val="clear" w:color="auto" w:fill="FFFFFF"/>
        <w:spacing w:after="109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r w:rsidRPr="00A37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</w:t>
      </w:r>
      <w:r w:rsidR="00C744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51/ 699- 014</w:t>
      </w:r>
    </w:p>
    <w:p w14:paraId="38171AC5" w14:textId="372FAE7F" w:rsidR="003F67E8" w:rsidRPr="00A3773E" w:rsidRDefault="003F67E8" w:rsidP="003F67E8">
      <w:pPr>
        <w:shd w:val="clear" w:color="auto" w:fill="FFFFFF"/>
        <w:spacing w:after="109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mail: </w:t>
      </w:r>
      <w:hyperlink r:id="rId8" w:history="1">
        <w:r w:rsidR="00C74445" w:rsidRPr="00414EC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ivona.topicracki@socskrb.hr</w:t>
        </w:r>
      </w:hyperlink>
      <w:r w:rsid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6ACCC2" w14:textId="77777777" w:rsidR="003F67E8" w:rsidRPr="00A3773E" w:rsidRDefault="003F67E8" w:rsidP="003F67E8">
      <w:pPr>
        <w:shd w:val="clear" w:color="auto" w:fill="FFFFFF"/>
        <w:spacing w:before="231" w:after="11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Rokovi</w:t>
      </w:r>
    </w:p>
    <w:p w14:paraId="413E1C79" w14:textId="77777777" w:rsidR="003F67E8" w:rsidRPr="00A3773E" w:rsidRDefault="003F67E8" w:rsidP="003F67E8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 javne vlasti obvezno je omogućiti pristup informaciji najkasnije u roku od 15 dana od dana podnošenja zahtjeva.</w:t>
      </w:r>
    </w:p>
    <w:p w14:paraId="06D71A50" w14:textId="77777777" w:rsidR="003F67E8" w:rsidRPr="00A3773E" w:rsidRDefault="003F67E8" w:rsidP="003F67E8">
      <w:pPr>
        <w:shd w:val="clear" w:color="auto" w:fill="FFFFFF"/>
        <w:spacing w:after="116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Rok se može produžiti za 15 dana računajući od dana kada je tijelo javne vlasti trebalo odlučiti o zahtjevu za pristup informaciji:</w:t>
      </w:r>
    </w:p>
    <w:p w14:paraId="05192610" w14:textId="2476233B" w:rsidR="003F67E8" w:rsidRPr="00A3773E" w:rsidRDefault="003F67E8" w:rsidP="003F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informacija mora tražiti izvan sjedišta</w:t>
      </w:r>
      <w:r w:rsidR="00C74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 za pružanje usluga u zajednici Delnice</w:t>
      </w:r>
    </w:p>
    <w:p w14:paraId="30D5F3BA" w14:textId="77777777" w:rsidR="003F67E8" w:rsidRPr="00A3773E" w:rsidRDefault="003F67E8" w:rsidP="003F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ili ste jednim zahtjevom tražili veći broj različitih informacija,</w:t>
      </w:r>
    </w:p>
    <w:p w14:paraId="1AF3FE17" w14:textId="77777777" w:rsidR="003F67E8" w:rsidRPr="00A3773E" w:rsidRDefault="003F67E8" w:rsidP="003F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ili ako je to nužno da bi se osigurala potpunost i točnost tražene informacije,</w:t>
      </w:r>
    </w:p>
    <w:p w14:paraId="1D6771D4" w14:textId="77777777" w:rsidR="003F67E8" w:rsidRPr="00A3773E" w:rsidRDefault="003F67E8" w:rsidP="003F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tijelo javne vlasti dužno provesti test razmjernosti i javnog interesa, sukladno odredbama Zakona.</w:t>
      </w:r>
    </w:p>
    <w:p w14:paraId="248691B5" w14:textId="77777777" w:rsidR="003F67E8" w:rsidRPr="00A3773E" w:rsidRDefault="003F67E8" w:rsidP="003F67E8">
      <w:pPr>
        <w:shd w:val="clear" w:color="auto" w:fill="FFFFFF"/>
        <w:spacing w:before="231" w:after="11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Ograničenja</w:t>
      </w:r>
    </w:p>
    <w:p w14:paraId="59908F5D" w14:textId="77777777" w:rsidR="003F67E8" w:rsidRPr="00A3773E" w:rsidRDefault="003F67E8" w:rsidP="003F67E8">
      <w:pPr>
        <w:shd w:val="clear" w:color="auto" w:fill="FFFFFF"/>
        <w:spacing w:after="116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Tijela javne vlasti ograničit će pristup informacijama sukladno čl. 15. </w:t>
      </w:r>
      <w:hyperlink r:id="rId9" w:history="1">
        <w:r w:rsidRPr="00A3773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hr-HR"/>
          </w:rPr>
          <w:t>Zakona o pravu na pristup informacijama</w:t>
        </w:r>
      </w:hyperlink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A377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NN 25/13 i 85/15</w:t>
      </w: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9D8CEFC" w14:textId="77777777" w:rsidR="003F67E8" w:rsidRPr="00A3773E" w:rsidRDefault="003F67E8" w:rsidP="003F67E8">
      <w:pPr>
        <w:shd w:val="clear" w:color="auto" w:fill="FFFFFF"/>
        <w:spacing w:before="231" w:after="11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Žalba</w:t>
      </w:r>
    </w:p>
    <w:p w14:paraId="09061DB7" w14:textId="3826FECD" w:rsidR="003F67E8" w:rsidRPr="00C74445" w:rsidRDefault="003F67E8" w:rsidP="00C74445">
      <w:pPr>
        <w:shd w:val="clear" w:color="auto" w:fill="FFFFFF"/>
        <w:spacing w:after="116" w:line="233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tijelo javne vlasti ne odluči o zahtjevu podnositelja u propisanom roku ili pak je zahtjev odbijen rješenjem, korisnik ima pravo izjaviti žalbu Povjereniku za informiranje u roku od 15 dana od dana dostave rješenja.</w:t>
      </w:r>
    </w:p>
    <w:p w14:paraId="4AAEAC67" w14:textId="77777777" w:rsidR="003F67E8" w:rsidRPr="00A3773E" w:rsidRDefault="003F67E8" w:rsidP="003F67E8">
      <w:pPr>
        <w:shd w:val="clear" w:color="auto" w:fill="FFFFFF"/>
        <w:spacing w:before="120" w:after="120" w:line="24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propisi koji reguliraju pravo na pristup informacijama:</w:t>
      </w:r>
    </w:p>
    <w:p w14:paraId="2A18CABA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pravu na pristup informacijama (»Narodne novine«, broj 25/13, 85/15),</w:t>
      </w:r>
    </w:p>
    <w:p w14:paraId="14261D36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zaštiti osobnih podataka (»Narodne novine«, broj 103/03, 118/06, 41/08, 130/11, 106/12),</w:t>
      </w:r>
    </w:p>
    <w:p w14:paraId="153B59B7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tajnosti podataka (»Narodne novine«, broj 79/07, 86/12),</w:t>
      </w:r>
    </w:p>
    <w:p w14:paraId="20ED84B2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zaštiti tajnosti podataka (»Narodne novine«, broj </w:t>
      </w:r>
      <w:hyperlink r:id="rId10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108/96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1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79/07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53085184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medijima (»Narodne novine«, broj </w:t>
      </w:r>
      <w:hyperlink r:id="rId12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59/04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3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84/11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 81/13),</w:t>
      </w:r>
    </w:p>
    <w:p w14:paraId="012C1F48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arhivskom gradivu i arhivima (»Narodne novine«, broj </w:t>
      </w:r>
      <w:hyperlink r:id="rId14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105/97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5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64/00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6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65/09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7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144/12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14B8B6F8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sustavu državne uprave u odnosima uprave i građana (»Narodne novine«, broj</w:t>
      </w:r>
      <w:hyperlink r:id="rId18" w:history="1">
        <w:r w:rsidRPr="00A377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150/11</w:t>
        </w:r>
      </w:hyperlink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, 12/13),</w:t>
      </w:r>
    </w:p>
    <w:p w14:paraId="0D500936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Središnjem katalogu službenih dokumenata Republike Hrvatske (»Narodne novine«, broj 83/14),</w:t>
      </w:r>
    </w:p>
    <w:p w14:paraId="527E15AD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ustroju, sadržaju i načinu vođenja službenog Upisnika o ostvarivanju prava na pristup informacijama i ponovnu uporabu informacija (»Narodne novine«, broj 83/14),</w:t>
      </w:r>
    </w:p>
    <w:p w14:paraId="4A1260C1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određivanje visine naknadne stvarnih materijalnih troškova i troškova dostave informacije (»Narodne novine«, broj 12/14),</w:t>
      </w:r>
    </w:p>
    <w:p w14:paraId="3E16B89C" w14:textId="77777777" w:rsidR="003F67E8" w:rsidRPr="00A3773E" w:rsidRDefault="003F67E8" w:rsidP="003F67E8">
      <w:pPr>
        <w:numPr>
          <w:ilvl w:val="0"/>
          <w:numId w:val="2"/>
        </w:numPr>
        <w:shd w:val="clear" w:color="auto" w:fill="FFFFFF"/>
        <w:spacing w:before="120" w:after="120" w:line="245" w:lineRule="atLeast"/>
        <w:ind w:left="13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73E">
        <w:rPr>
          <w:rFonts w:ascii="Times New Roman" w:hAnsi="Times New Roman" w:cs="Times New Roman"/>
          <w:sz w:val="24"/>
          <w:szCs w:val="24"/>
        </w:rPr>
        <w:t>Popis tijela javne vlasti za 2010. godinu (»Narodne novine«, broj 19/10).</w:t>
      </w:r>
    </w:p>
    <w:p w14:paraId="08B5131D" w14:textId="77777777" w:rsidR="003F67E8" w:rsidRPr="00A3773E" w:rsidRDefault="003F67E8" w:rsidP="003F67E8">
      <w:pPr>
        <w:pStyle w:val="StandardWeb"/>
        <w:shd w:val="clear" w:color="auto" w:fill="FFFFFF"/>
        <w:spacing w:before="120" w:beforeAutospacing="0" w:after="120" w:afterAutospacing="0" w:line="245" w:lineRule="atLeast"/>
      </w:pPr>
      <w:r w:rsidRPr="00A3773E">
        <w:rPr>
          <w:rStyle w:val="Naglaeno"/>
        </w:rPr>
        <w:t>Propisi EU</w:t>
      </w:r>
    </w:p>
    <w:p w14:paraId="25AAFC3B" w14:textId="77777777" w:rsidR="003F67E8" w:rsidRPr="00A3773E" w:rsidRDefault="003F67E8" w:rsidP="003F67E8">
      <w:pPr>
        <w:pStyle w:val="StandardWeb"/>
        <w:numPr>
          <w:ilvl w:val="0"/>
          <w:numId w:val="3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Direktiva 2003/98/EZ Europskog parlamenta i Vijeća od 17. studenog 2003. o ponovnoj uporabi informacija javnog sektora,</w:t>
      </w:r>
    </w:p>
    <w:p w14:paraId="2B9B1BDB" w14:textId="77777777" w:rsidR="003F67E8" w:rsidRPr="00A3773E" w:rsidRDefault="003F67E8" w:rsidP="003F67E8">
      <w:pPr>
        <w:pStyle w:val="StandardWeb"/>
        <w:numPr>
          <w:ilvl w:val="0"/>
          <w:numId w:val="3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Uredba 1049/2001 Europskog parlamenta i Vijeća od 30. svibnja 2001. o javnom pristupu dokumentima Europskog parlamenta, Vijeća i Komisije.</w:t>
      </w:r>
    </w:p>
    <w:p w14:paraId="788871C7" w14:textId="77777777" w:rsidR="003F67E8" w:rsidRPr="00A3773E" w:rsidRDefault="003F67E8" w:rsidP="003F67E8">
      <w:pPr>
        <w:pStyle w:val="StandardWeb"/>
        <w:shd w:val="clear" w:color="auto" w:fill="FFFFFF"/>
        <w:spacing w:before="120" w:beforeAutospacing="0" w:after="120" w:afterAutospacing="0" w:line="245" w:lineRule="atLeast"/>
      </w:pPr>
      <w:r w:rsidRPr="00A3773E">
        <w:rPr>
          <w:rStyle w:val="Naglaeno"/>
        </w:rPr>
        <w:t>Interni akti</w:t>
      </w:r>
    </w:p>
    <w:p w14:paraId="01D2639D" w14:textId="06829749" w:rsidR="003F67E8" w:rsidRPr="00A3773E" w:rsidRDefault="003F67E8" w:rsidP="00C74445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Odluka o imenovanju službenika za informiranje</w:t>
      </w:r>
    </w:p>
    <w:p w14:paraId="7F442824" w14:textId="23BCB9F6" w:rsidR="003F67E8" w:rsidRPr="00A3773E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Odluka o visini naknade (cjenik )</w:t>
      </w:r>
      <w:r w:rsidR="00C74445">
        <w:t xml:space="preserve"> </w:t>
      </w:r>
      <w:r w:rsidRPr="00A3773E">
        <w:t>stvarnih materijalnih troškova</w:t>
      </w:r>
    </w:p>
    <w:p w14:paraId="74C4F06D" w14:textId="39930683" w:rsidR="003F67E8" w:rsidRPr="00A3773E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 xml:space="preserve">Pravilnik o </w:t>
      </w:r>
      <w:r w:rsidR="00C74445">
        <w:t xml:space="preserve">pravu na </w:t>
      </w:r>
      <w:r w:rsidRPr="00A3773E">
        <w:t xml:space="preserve">pristup informacijama </w:t>
      </w:r>
      <w:r w:rsidR="00C74445">
        <w:t>u Centru za pružanje usluga u zajednici Delnice</w:t>
      </w:r>
    </w:p>
    <w:p w14:paraId="42488666" w14:textId="01A7F709" w:rsidR="003F67E8" w:rsidRPr="00A3773E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Službeni Upisnik o zahtjevima, postupcima i odlukama o ostvarivanju prava na pristup informacijama i ponovnu uporabu informacija</w:t>
      </w:r>
    </w:p>
    <w:p w14:paraId="7358DA2F" w14:textId="586DA6E1" w:rsidR="003F67E8" w:rsidRPr="00A3773E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Zahtjev za pristup informacijama</w:t>
      </w:r>
    </w:p>
    <w:p w14:paraId="32B722D4" w14:textId="1A36D3DC" w:rsidR="003F67E8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A3773E">
        <w:t>Zahtjev za dopunu ili ispravak informacije</w:t>
      </w:r>
    </w:p>
    <w:p w14:paraId="36BFEC45" w14:textId="446A5475" w:rsidR="00000000" w:rsidRPr="003F67E8" w:rsidRDefault="003F67E8" w:rsidP="003F67E8">
      <w:pPr>
        <w:pStyle w:val="StandardWeb"/>
        <w:numPr>
          <w:ilvl w:val="0"/>
          <w:numId w:val="4"/>
        </w:numPr>
        <w:shd w:val="clear" w:color="auto" w:fill="FFFFFF"/>
        <w:spacing w:before="120" w:beforeAutospacing="0" w:after="120" w:afterAutospacing="0" w:line="245" w:lineRule="atLeast"/>
        <w:ind w:left="136"/>
      </w:pPr>
      <w:r w:rsidRPr="003F67E8">
        <w:t>Zahtjev za ponovnu uporabu informacija</w:t>
      </w:r>
    </w:p>
    <w:p w14:paraId="7BD7D0F4" w14:textId="77777777" w:rsidR="003F67E8" w:rsidRPr="003F67E8" w:rsidRDefault="003F67E8" w:rsidP="003F67E8">
      <w:pPr>
        <w:rPr>
          <w:szCs w:val="24"/>
        </w:rPr>
      </w:pPr>
    </w:p>
    <w:sectPr w:rsidR="003F67E8" w:rsidRPr="003F67E8" w:rsidSect="0086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E1C"/>
    <w:multiLevelType w:val="multilevel"/>
    <w:tmpl w:val="37C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A5A80"/>
    <w:multiLevelType w:val="multilevel"/>
    <w:tmpl w:val="53A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949A2"/>
    <w:multiLevelType w:val="multilevel"/>
    <w:tmpl w:val="386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3717B"/>
    <w:multiLevelType w:val="multilevel"/>
    <w:tmpl w:val="772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12577">
    <w:abstractNumId w:val="1"/>
  </w:num>
  <w:num w:numId="2" w16cid:durableId="399327309">
    <w:abstractNumId w:val="2"/>
  </w:num>
  <w:num w:numId="3" w16cid:durableId="1833637677">
    <w:abstractNumId w:val="0"/>
  </w:num>
  <w:num w:numId="4" w16cid:durableId="32537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85"/>
    <w:rsid w:val="00051BCD"/>
    <w:rsid w:val="00206DD6"/>
    <w:rsid w:val="002D2182"/>
    <w:rsid w:val="003B6EFF"/>
    <w:rsid w:val="003E4432"/>
    <w:rsid w:val="003F67E8"/>
    <w:rsid w:val="004E6CBE"/>
    <w:rsid w:val="006D0170"/>
    <w:rsid w:val="0070662E"/>
    <w:rsid w:val="007D22F8"/>
    <w:rsid w:val="00866FE2"/>
    <w:rsid w:val="008D1C7A"/>
    <w:rsid w:val="008F7885"/>
    <w:rsid w:val="00A3773E"/>
    <w:rsid w:val="00AB0177"/>
    <w:rsid w:val="00C74445"/>
    <w:rsid w:val="00D54409"/>
    <w:rsid w:val="00D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AD5C"/>
  <w15:docId w15:val="{CED491A8-C64B-4F15-8C3D-0A9C8D8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E2"/>
  </w:style>
  <w:style w:type="paragraph" w:styleId="Naslov1">
    <w:name w:val="heading 1"/>
    <w:basedOn w:val="Normal"/>
    <w:link w:val="Naslov1Char"/>
    <w:uiPriority w:val="9"/>
    <w:qFormat/>
    <w:rsid w:val="002D2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44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2182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2D218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A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B0177"/>
    <w:rPr>
      <w:b/>
      <w:bCs/>
    </w:rPr>
  </w:style>
  <w:style w:type="character" w:customStyle="1" w:styleId="apple-converted-space">
    <w:name w:val="apple-converted-space"/>
    <w:basedOn w:val="Zadanifontodlomka"/>
    <w:rsid w:val="00AB0177"/>
  </w:style>
  <w:style w:type="character" w:customStyle="1" w:styleId="Naslov4Char">
    <w:name w:val="Naslov 4 Char"/>
    <w:basedOn w:val="Zadanifontodlomka"/>
    <w:link w:val="Naslov4"/>
    <w:uiPriority w:val="9"/>
    <w:semiHidden/>
    <w:rsid w:val="00C744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C7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258">
                  <w:marLeft w:val="0"/>
                  <w:marRight w:val="0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na.topicracki@socskrb.hr" TargetMode="External"/><Relationship Id="rId13" Type="http://schemas.openxmlformats.org/officeDocument/2006/relationships/hyperlink" Target="http://zakon/" TargetMode="External"/><Relationship Id="rId18" Type="http://schemas.openxmlformats.org/officeDocument/2006/relationships/hyperlink" Target="http://upra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15_08_85_1649.html" TargetMode="External"/><Relationship Id="rId12" Type="http://schemas.openxmlformats.org/officeDocument/2006/relationships/hyperlink" Target="http://www.iusinfo.hr/Publication/Content.aspx?Sopi=NN2004B59A1324&amp;Ver=1" TargetMode="External"/><Relationship Id="rId17" Type="http://schemas.openxmlformats.org/officeDocument/2006/relationships/hyperlink" Target="http://zak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arhivim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13_02_25_403.html" TargetMode="External"/><Relationship Id="rId11" Type="http://schemas.openxmlformats.org/officeDocument/2006/relationships/hyperlink" Target="http://podataka/" TargetMode="External"/><Relationship Id="rId5" Type="http://schemas.openxmlformats.org/officeDocument/2006/relationships/hyperlink" Target="http://narodne-novine.nn.hr/clanci/sluzbeni/2013_02_25_403.html" TargetMode="External"/><Relationship Id="rId15" Type="http://schemas.openxmlformats.org/officeDocument/2006/relationships/hyperlink" Target="http://arhivima/" TargetMode="External"/><Relationship Id="rId10" Type="http://schemas.openxmlformats.org/officeDocument/2006/relationships/hyperlink" Target="http://podatak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3_02_25_403.html" TargetMode="External"/><Relationship Id="rId14" Type="http://schemas.openxmlformats.org/officeDocument/2006/relationships/hyperlink" Target="http://arhiv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Soldo</dc:creator>
  <cp:lastModifiedBy>Dragica Glad Dožaić</cp:lastModifiedBy>
  <cp:revision>2</cp:revision>
  <dcterms:created xsi:type="dcterms:W3CDTF">2025-08-14T12:14:00Z</dcterms:created>
  <dcterms:modified xsi:type="dcterms:W3CDTF">2025-08-14T12:14:00Z</dcterms:modified>
</cp:coreProperties>
</file>